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739F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BD18D3">
        <w:rPr>
          <w:b/>
          <w:noProof/>
          <w:sz w:val="24"/>
        </w:rPr>
        <w:t>WG</w:t>
      </w:r>
      <w:r w:rsidR="00000000">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B84C81">
        <w:rPr>
          <w:b/>
          <w:i/>
          <w:noProof/>
          <w:sz w:val="28"/>
        </w:rPr>
        <w:t>S2-240</w:t>
      </w:r>
      <w:r w:rsidR="00B84C81" w:rsidRPr="00B84C81">
        <w:rPr>
          <w:b/>
          <w:i/>
          <w:noProof/>
          <w:sz w:val="28"/>
        </w:rPr>
        <w:t>7958</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9FD75" w:rsidR="001E41F3" w:rsidRPr="00410371" w:rsidRDefault="00B84C81" w:rsidP="00547111">
            <w:pPr>
              <w:pStyle w:val="CRCoverPage"/>
              <w:spacing w:after="0"/>
              <w:rPr>
                <w:noProof/>
              </w:rPr>
            </w:pPr>
            <w:r>
              <w:rPr>
                <w:b/>
                <w:noProof/>
                <w:sz w:val="28"/>
              </w:rPr>
              <w:t>5492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0BB7F" w:rsidR="001E41F3" w:rsidRPr="00410371" w:rsidRDefault="00CB274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139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E59E5" w:rsidR="00F25D98" w:rsidRDefault="00E71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5398" w14:paraId="58300953" w14:textId="77777777" w:rsidTr="00547111">
        <w:tc>
          <w:tcPr>
            <w:tcW w:w="1843" w:type="dxa"/>
            <w:tcBorders>
              <w:top w:val="single" w:sz="4" w:space="0" w:color="auto"/>
              <w:left w:val="single" w:sz="4" w:space="0" w:color="auto"/>
            </w:tcBorders>
          </w:tcPr>
          <w:p w14:paraId="05B2F3A2" w14:textId="77777777" w:rsidR="00675398" w:rsidRDefault="00675398" w:rsidP="006753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C0A8D" w:rsidR="00675398" w:rsidRDefault="00675398" w:rsidP="00675398">
            <w:pPr>
              <w:pStyle w:val="CRCoverPage"/>
              <w:spacing w:after="0"/>
              <w:ind w:left="100"/>
              <w:rPr>
                <w:noProof/>
              </w:rPr>
            </w:pPr>
            <w:r>
              <w:t xml:space="preserve">Exposure enhancements for static UE IP address assignment and 5G VN group’s User Plane Security Policy </w:t>
            </w:r>
          </w:p>
        </w:tc>
      </w:tr>
      <w:tr w:rsidR="00675398" w14:paraId="05C08479" w14:textId="77777777" w:rsidTr="00547111">
        <w:tc>
          <w:tcPr>
            <w:tcW w:w="1843" w:type="dxa"/>
            <w:tcBorders>
              <w:left w:val="single" w:sz="4" w:space="0" w:color="auto"/>
            </w:tcBorders>
          </w:tcPr>
          <w:p w14:paraId="45E29F53" w14:textId="77777777" w:rsidR="00675398" w:rsidRDefault="00675398" w:rsidP="00675398">
            <w:pPr>
              <w:pStyle w:val="CRCoverPage"/>
              <w:spacing w:after="0"/>
              <w:rPr>
                <w:b/>
                <w:i/>
                <w:noProof/>
                <w:sz w:val="8"/>
                <w:szCs w:val="8"/>
              </w:rPr>
            </w:pPr>
          </w:p>
        </w:tc>
        <w:tc>
          <w:tcPr>
            <w:tcW w:w="7797" w:type="dxa"/>
            <w:gridSpan w:val="10"/>
            <w:tcBorders>
              <w:right w:val="single" w:sz="4" w:space="0" w:color="auto"/>
            </w:tcBorders>
          </w:tcPr>
          <w:p w14:paraId="22071BC1" w14:textId="77777777" w:rsidR="00675398" w:rsidRDefault="00675398" w:rsidP="00675398">
            <w:pPr>
              <w:pStyle w:val="CRCoverPage"/>
              <w:spacing w:after="0"/>
              <w:rPr>
                <w:noProof/>
                <w:sz w:val="8"/>
                <w:szCs w:val="8"/>
              </w:rPr>
            </w:pPr>
          </w:p>
        </w:tc>
      </w:tr>
      <w:tr w:rsidR="00675398" w:rsidRPr="00EB6033" w14:paraId="46D5D7C2" w14:textId="77777777" w:rsidTr="00547111">
        <w:tc>
          <w:tcPr>
            <w:tcW w:w="1843" w:type="dxa"/>
            <w:tcBorders>
              <w:left w:val="single" w:sz="4" w:space="0" w:color="auto"/>
            </w:tcBorders>
          </w:tcPr>
          <w:p w14:paraId="45A6C2C4" w14:textId="77777777" w:rsidR="00675398" w:rsidRDefault="00675398" w:rsidP="006753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FE653" w:rsidR="00675398" w:rsidRPr="00A34BF4" w:rsidRDefault="00675398" w:rsidP="00675398">
            <w:pPr>
              <w:pStyle w:val="CRCoverPage"/>
              <w:spacing w:after="0"/>
              <w:ind w:left="100"/>
              <w:rPr>
                <w:noProof/>
                <w:lang w:val="sv-SE"/>
              </w:rPr>
            </w:pPr>
            <w:r w:rsidRPr="00A34BF4">
              <w:rPr>
                <w:lang w:val="sv-SE"/>
              </w:rPr>
              <w:t>Ericsson, Nokia, Deutsche Telekom</w:t>
            </w:r>
          </w:p>
        </w:tc>
      </w:tr>
      <w:tr w:rsidR="00675398" w14:paraId="4196B218" w14:textId="77777777" w:rsidTr="00547111">
        <w:tc>
          <w:tcPr>
            <w:tcW w:w="1843" w:type="dxa"/>
            <w:tcBorders>
              <w:left w:val="single" w:sz="4" w:space="0" w:color="auto"/>
            </w:tcBorders>
          </w:tcPr>
          <w:p w14:paraId="14C300BA" w14:textId="77777777" w:rsidR="00675398" w:rsidRDefault="00675398" w:rsidP="006753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3BF1A" w:rsidR="00675398" w:rsidRDefault="00675398" w:rsidP="00675398">
            <w:pPr>
              <w:pStyle w:val="CRCoverPage"/>
              <w:spacing w:after="0"/>
              <w:ind w:left="100"/>
              <w:rPr>
                <w:noProof/>
              </w:rPr>
            </w:pPr>
            <w:r>
              <w:t>SA2</w:t>
            </w:r>
          </w:p>
        </w:tc>
      </w:tr>
      <w:tr w:rsidR="00675398" w14:paraId="76303739" w14:textId="77777777" w:rsidTr="00547111">
        <w:tc>
          <w:tcPr>
            <w:tcW w:w="1843" w:type="dxa"/>
            <w:tcBorders>
              <w:left w:val="single" w:sz="4" w:space="0" w:color="auto"/>
            </w:tcBorders>
          </w:tcPr>
          <w:p w14:paraId="4D3B1657" w14:textId="77777777" w:rsidR="00675398" w:rsidRDefault="00675398" w:rsidP="00675398">
            <w:pPr>
              <w:pStyle w:val="CRCoverPage"/>
              <w:spacing w:after="0"/>
              <w:rPr>
                <w:b/>
                <w:i/>
                <w:noProof/>
                <w:sz w:val="8"/>
                <w:szCs w:val="8"/>
              </w:rPr>
            </w:pPr>
          </w:p>
        </w:tc>
        <w:tc>
          <w:tcPr>
            <w:tcW w:w="7797" w:type="dxa"/>
            <w:gridSpan w:val="10"/>
            <w:tcBorders>
              <w:right w:val="single" w:sz="4" w:space="0" w:color="auto"/>
            </w:tcBorders>
          </w:tcPr>
          <w:p w14:paraId="6ED4D65A" w14:textId="77777777" w:rsidR="00675398" w:rsidRDefault="00675398" w:rsidP="00675398">
            <w:pPr>
              <w:pStyle w:val="CRCoverPage"/>
              <w:spacing w:after="0"/>
              <w:rPr>
                <w:noProof/>
                <w:sz w:val="8"/>
                <w:szCs w:val="8"/>
              </w:rPr>
            </w:pPr>
          </w:p>
        </w:tc>
      </w:tr>
      <w:tr w:rsidR="00675398" w14:paraId="50563E52" w14:textId="77777777" w:rsidTr="00547111">
        <w:tc>
          <w:tcPr>
            <w:tcW w:w="1843" w:type="dxa"/>
            <w:tcBorders>
              <w:left w:val="single" w:sz="4" w:space="0" w:color="auto"/>
            </w:tcBorders>
          </w:tcPr>
          <w:p w14:paraId="32C381B7" w14:textId="77777777" w:rsidR="00675398" w:rsidRDefault="00675398" w:rsidP="006753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EC9BA" w:rsidR="00675398" w:rsidRDefault="002725EE" w:rsidP="00675398">
            <w:pPr>
              <w:pStyle w:val="CRCoverPage"/>
              <w:spacing w:after="0"/>
              <w:ind w:left="100"/>
              <w:rPr>
                <w:noProof/>
              </w:rPr>
            </w:pPr>
            <w:r w:rsidRPr="002725EE">
              <w:rPr>
                <w:noProof/>
              </w:rPr>
              <w:t>TEI19_IP_SP_EXP</w:t>
            </w:r>
          </w:p>
        </w:tc>
        <w:tc>
          <w:tcPr>
            <w:tcW w:w="567" w:type="dxa"/>
            <w:tcBorders>
              <w:left w:val="nil"/>
            </w:tcBorders>
          </w:tcPr>
          <w:p w14:paraId="61A86BCF" w14:textId="77777777" w:rsidR="00675398" w:rsidRDefault="00675398" w:rsidP="00675398">
            <w:pPr>
              <w:pStyle w:val="CRCoverPage"/>
              <w:spacing w:after="0"/>
              <w:ind w:right="100"/>
              <w:rPr>
                <w:noProof/>
              </w:rPr>
            </w:pPr>
          </w:p>
        </w:tc>
        <w:tc>
          <w:tcPr>
            <w:tcW w:w="1417" w:type="dxa"/>
            <w:gridSpan w:val="3"/>
            <w:tcBorders>
              <w:left w:val="nil"/>
            </w:tcBorders>
          </w:tcPr>
          <w:p w14:paraId="153CBFB1" w14:textId="77777777" w:rsidR="00675398" w:rsidRDefault="00675398" w:rsidP="006753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675398" w:rsidRDefault="00675398" w:rsidP="00675398">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B69AA" w:rsidR="001E41F3" w:rsidRDefault="005A74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ADE16" w:rsidR="001E41F3" w:rsidRDefault="00A34B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5474" w14:paraId="1256F52C" w14:textId="77777777" w:rsidTr="00547111">
        <w:tc>
          <w:tcPr>
            <w:tcW w:w="2694" w:type="dxa"/>
            <w:gridSpan w:val="2"/>
            <w:tcBorders>
              <w:top w:val="single" w:sz="4" w:space="0" w:color="auto"/>
              <w:left w:val="single" w:sz="4" w:space="0" w:color="auto"/>
            </w:tcBorders>
          </w:tcPr>
          <w:p w14:paraId="52C87DB0" w14:textId="77777777" w:rsidR="00135474" w:rsidRDefault="00135474" w:rsidP="001354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4BD6A" w14:textId="77777777" w:rsidR="00135474" w:rsidRDefault="00135474" w:rsidP="00135474">
            <w:pPr>
              <w:pStyle w:val="CRCoverPage"/>
              <w:ind w:left="99"/>
              <w:rPr>
                <w:rFonts w:cs="Arial"/>
                <w:noProof/>
              </w:rPr>
            </w:pPr>
            <w:r>
              <w:rPr>
                <w:rFonts w:cs="Arial"/>
                <w:noProof/>
              </w:rPr>
              <w:t>This CR addresses two aspects related to exposure for private networks:</w:t>
            </w:r>
          </w:p>
          <w:p w14:paraId="466378FA" w14:textId="77777777" w:rsidR="00135474" w:rsidRDefault="00135474" w:rsidP="00135474">
            <w:pPr>
              <w:pStyle w:val="CRCoverPage"/>
              <w:ind w:left="99"/>
              <w:rPr>
                <w:rFonts w:cs="Arial"/>
                <w:noProof/>
              </w:rPr>
            </w:pPr>
            <w:r>
              <w:rPr>
                <w:rFonts w:cs="Arial"/>
                <w:noProof/>
              </w:rPr>
              <w:t>Issue #1:</w:t>
            </w:r>
          </w:p>
          <w:p w14:paraId="7124F731" w14:textId="77777777" w:rsidR="00135474" w:rsidRDefault="00135474" w:rsidP="00135474">
            <w:pPr>
              <w:pStyle w:val="CRCoverPage"/>
              <w:ind w:left="99"/>
              <w:rPr>
                <w:rFonts w:cs="Arial"/>
                <w:noProof/>
              </w:rPr>
            </w:pPr>
            <w:r>
              <w:rPr>
                <w:rFonts w:cs="Arial"/>
                <w:noProof/>
              </w:rPr>
              <w:t>There is currently no method for an enterprise to provision static UE IP adresses via an API</w:t>
            </w:r>
          </w:p>
          <w:p w14:paraId="322C13FA" w14:textId="77777777" w:rsidR="00135474" w:rsidRDefault="00135474" w:rsidP="00135474">
            <w:pPr>
              <w:pStyle w:val="CRCoverPage"/>
              <w:ind w:left="99"/>
              <w:rPr>
                <w:rFonts w:cs="Arial"/>
                <w:noProof/>
              </w:rPr>
            </w:pPr>
            <w:r>
              <w:rPr>
                <w:rFonts w:cs="Arial"/>
                <w:noProof/>
              </w:rPr>
              <w:t xml:space="preserve">Issue #2: </w:t>
            </w:r>
          </w:p>
          <w:p w14:paraId="708AA7DE" w14:textId="60073D5A" w:rsidR="00135474" w:rsidRDefault="00135474" w:rsidP="00135474">
            <w:pPr>
              <w:pStyle w:val="CRCoverPage"/>
              <w:spacing w:after="0"/>
              <w:ind w:left="100"/>
              <w:rPr>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135474" w14:paraId="4CA74D09" w14:textId="77777777" w:rsidTr="00547111">
        <w:tc>
          <w:tcPr>
            <w:tcW w:w="2694" w:type="dxa"/>
            <w:gridSpan w:val="2"/>
            <w:tcBorders>
              <w:left w:val="single" w:sz="4" w:space="0" w:color="auto"/>
            </w:tcBorders>
          </w:tcPr>
          <w:p w14:paraId="2D0866D6" w14:textId="77777777" w:rsidR="00135474" w:rsidRDefault="00135474" w:rsidP="00135474">
            <w:pPr>
              <w:pStyle w:val="CRCoverPage"/>
              <w:spacing w:after="0"/>
              <w:rPr>
                <w:b/>
                <w:i/>
                <w:noProof/>
                <w:sz w:val="8"/>
                <w:szCs w:val="8"/>
              </w:rPr>
            </w:pPr>
          </w:p>
        </w:tc>
        <w:tc>
          <w:tcPr>
            <w:tcW w:w="6946" w:type="dxa"/>
            <w:gridSpan w:val="9"/>
            <w:tcBorders>
              <w:right w:val="single" w:sz="4" w:space="0" w:color="auto"/>
            </w:tcBorders>
          </w:tcPr>
          <w:p w14:paraId="365DEF04" w14:textId="77777777" w:rsidR="00135474" w:rsidRDefault="00135474" w:rsidP="00135474">
            <w:pPr>
              <w:pStyle w:val="CRCoverPage"/>
              <w:spacing w:after="0"/>
              <w:rPr>
                <w:noProof/>
                <w:sz w:val="8"/>
                <w:szCs w:val="8"/>
              </w:rPr>
            </w:pPr>
          </w:p>
        </w:tc>
      </w:tr>
      <w:tr w:rsidR="00135474" w14:paraId="21016551" w14:textId="77777777" w:rsidTr="00547111">
        <w:tc>
          <w:tcPr>
            <w:tcW w:w="2694" w:type="dxa"/>
            <w:gridSpan w:val="2"/>
            <w:tcBorders>
              <w:left w:val="single" w:sz="4" w:space="0" w:color="auto"/>
            </w:tcBorders>
          </w:tcPr>
          <w:p w14:paraId="49433147" w14:textId="77777777" w:rsidR="00135474" w:rsidRDefault="00135474" w:rsidP="001354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9963E" w:rsidR="00135474" w:rsidRDefault="00135474" w:rsidP="00135474">
            <w:pPr>
              <w:pStyle w:val="CRCoverPage"/>
              <w:spacing w:after="0"/>
              <w:ind w:left="100"/>
              <w:rPr>
                <w:noProof/>
              </w:rPr>
            </w:pPr>
            <w:r>
              <w:rPr>
                <w:noProof/>
              </w:rPr>
              <w:t xml:space="preserve">Enhance NEF Parameter provisioning service to support provisioning of user plane security policy and static UE IP addresses </w:t>
            </w:r>
          </w:p>
        </w:tc>
      </w:tr>
      <w:tr w:rsidR="00135474" w14:paraId="1F886379" w14:textId="77777777" w:rsidTr="00547111">
        <w:tc>
          <w:tcPr>
            <w:tcW w:w="2694" w:type="dxa"/>
            <w:gridSpan w:val="2"/>
            <w:tcBorders>
              <w:left w:val="single" w:sz="4" w:space="0" w:color="auto"/>
            </w:tcBorders>
          </w:tcPr>
          <w:p w14:paraId="4D989623" w14:textId="77777777" w:rsidR="00135474" w:rsidRDefault="00135474" w:rsidP="00135474">
            <w:pPr>
              <w:pStyle w:val="CRCoverPage"/>
              <w:spacing w:after="0"/>
              <w:rPr>
                <w:b/>
                <w:i/>
                <w:noProof/>
                <w:sz w:val="8"/>
                <w:szCs w:val="8"/>
              </w:rPr>
            </w:pPr>
          </w:p>
        </w:tc>
        <w:tc>
          <w:tcPr>
            <w:tcW w:w="6946" w:type="dxa"/>
            <w:gridSpan w:val="9"/>
            <w:tcBorders>
              <w:right w:val="single" w:sz="4" w:space="0" w:color="auto"/>
            </w:tcBorders>
          </w:tcPr>
          <w:p w14:paraId="71C4A204" w14:textId="77777777" w:rsidR="00135474" w:rsidRDefault="00135474" w:rsidP="00135474">
            <w:pPr>
              <w:pStyle w:val="CRCoverPage"/>
              <w:spacing w:after="0"/>
              <w:rPr>
                <w:noProof/>
                <w:sz w:val="8"/>
                <w:szCs w:val="8"/>
              </w:rPr>
            </w:pPr>
          </w:p>
        </w:tc>
      </w:tr>
      <w:tr w:rsidR="00135474" w14:paraId="678D7BF9" w14:textId="77777777" w:rsidTr="00547111">
        <w:tc>
          <w:tcPr>
            <w:tcW w:w="2694" w:type="dxa"/>
            <w:gridSpan w:val="2"/>
            <w:tcBorders>
              <w:left w:val="single" w:sz="4" w:space="0" w:color="auto"/>
              <w:bottom w:val="single" w:sz="4" w:space="0" w:color="auto"/>
            </w:tcBorders>
          </w:tcPr>
          <w:p w14:paraId="4E5CE1B6" w14:textId="77777777" w:rsidR="00135474" w:rsidRDefault="00135474" w:rsidP="001354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57542" w:rsidR="00135474" w:rsidRDefault="00135474" w:rsidP="00135474">
            <w:pPr>
              <w:pStyle w:val="CRCoverPage"/>
              <w:spacing w:after="0"/>
              <w:ind w:left="100"/>
              <w:rPr>
                <w:noProof/>
              </w:rPr>
            </w:pPr>
            <w:r>
              <w:rPr>
                <w:noProof/>
              </w:rPr>
              <w:t>Not possible to support key uses cases for enterprise deployments</w:t>
            </w:r>
          </w:p>
        </w:tc>
      </w:tr>
      <w:tr w:rsidR="00135474" w14:paraId="034AF533" w14:textId="77777777" w:rsidTr="00547111">
        <w:tc>
          <w:tcPr>
            <w:tcW w:w="2694" w:type="dxa"/>
            <w:gridSpan w:val="2"/>
          </w:tcPr>
          <w:p w14:paraId="39D9EB5B" w14:textId="77777777" w:rsidR="00135474" w:rsidRDefault="00135474" w:rsidP="00135474">
            <w:pPr>
              <w:pStyle w:val="CRCoverPage"/>
              <w:spacing w:after="0"/>
              <w:rPr>
                <w:b/>
                <w:i/>
                <w:noProof/>
                <w:sz w:val="8"/>
                <w:szCs w:val="8"/>
              </w:rPr>
            </w:pPr>
          </w:p>
        </w:tc>
        <w:tc>
          <w:tcPr>
            <w:tcW w:w="6946" w:type="dxa"/>
            <w:gridSpan w:val="9"/>
          </w:tcPr>
          <w:p w14:paraId="7826CB1C" w14:textId="77777777" w:rsidR="00135474" w:rsidRDefault="00135474" w:rsidP="00135474">
            <w:pPr>
              <w:pStyle w:val="CRCoverPage"/>
              <w:spacing w:after="0"/>
              <w:rPr>
                <w:noProof/>
                <w:sz w:val="8"/>
                <w:szCs w:val="8"/>
              </w:rPr>
            </w:pPr>
          </w:p>
        </w:tc>
      </w:tr>
      <w:tr w:rsidR="005A1888" w14:paraId="6A17D7AC" w14:textId="77777777" w:rsidTr="00547111">
        <w:tc>
          <w:tcPr>
            <w:tcW w:w="2694" w:type="dxa"/>
            <w:gridSpan w:val="2"/>
            <w:tcBorders>
              <w:top w:val="single" w:sz="4" w:space="0" w:color="auto"/>
              <w:left w:val="single" w:sz="4" w:space="0" w:color="auto"/>
            </w:tcBorders>
          </w:tcPr>
          <w:p w14:paraId="6DAD5B19" w14:textId="77777777" w:rsidR="005A1888" w:rsidRDefault="005A1888" w:rsidP="005A18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46D02" w:rsidR="005A1888" w:rsidRDefault="005A1888" w:rsidP="005A1888">
            <w:pPr>
              <w:pStyle w:val="CRCoverPage"/>
              <w:spacing w:after="0"/>
              <w:ind w:left="100"/>
              <w:rPr>
                <w:noProof/>
              </w:rPr>
            </w:pPr>
            <w:r>
              <w:rPr>
                <w:noProof/>
              </w:rPr>
              <w:t>5.8.2.2.1, 5.29.2</w:t>
            </w:r>
          </w:p>
        </w:tc>
      </w:tr>
      <w:tr w:rsidR="005A1888" w14:paraId="56E1E6C3" w14:textId="77777777" w:rsidTr="00547111">
        <w:tc>
          <w:tcPr>
            <w:tcW w:w="2694" w:type="dxa"/>
            <w:gridSpan w:val="2"/>
            <w:tcBorders>
              <w:left w:val="single" w:sz="4" w:space="0" w:color="auto"/>
            </w:tcBorders>
          </w:tcPr>
          <w:p w14:paraId="2FB9DE77" w14:textId="77777777" w:rsidR="005A1888" w:rsidRDefault="005A1888" w:rsidP="005A1888">
            <w:pPr>
              <w:pStyle w:val="CRCoverPage"/>
              <w:spacing w:after="0"/>
              <w:rPr>
                <w:b/>
                <w:i/>
                <w:noProof/>
                <w:sz w:val="8"/>
                <w:szCs w:val="8"/>
              </w:rPr>
            </w:pPr>
          </w:p>
        </w:tc>
        <w:tc>
          <w:tcPr>
            <w:tcW w:w="6946" w:type="dxa"/>
            <w:gridSpan w:val="9"/>
            <w:tcBorders>
              <w:right w:val="single" w:sz="4" w:space="0" w:color="auto"/>
            </w:tcBorders>
          </w:tcPr>
          <w:p w14:paraId="0898542D" w14:textId="77777777" w:rsidR="005A1888" w:rsidRDefault="005A1888" w:rsidP="005A1888">
            <w:pPr>
              <w:pStyle w:val="CRCoverPage"/>
              <w:spacing w:after="0"/>
              <w:rPr>
                <w:noProof/>
                <w:sz w:val="8"/>
                <w:szCs w:val="8"/>
              </w:rPr>
            </w:pPr>
          </w:p>
        </w:tc>
      </w:tr>
      <w:tr w:rsidR="005A1888" w14:paraId="76F95A8B" w14:textId="77777777" w:rsidTr="00547111">
        <w:tc>
          <w:tcPr>
            <w:tcW w:w="2694" w:type="dxa"/>
            <w:gridSpan w:val="2"/>
            <w:tcBorders>
              <w:left w:val="single" w:sz="4" w:space="0" w:color="auto"/>
            </w:tcBorders>
          </w:tcPr>
          <w:p w14:paraId="335EAB52" w14:textId="77777777" w:rsidR="005A1888" w:rsidRDefault="005A1888" w:rsidP="005A18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888" w:rsidRDefault="005A1888" w:rsidP="005A18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888" w:rsidRDefault="005A1888" w:rsidP="005A1888">
            <w:pPr>
              <w:pStyle w:val="CRCoverPage"/>
              <w:spacing w:after="0"/>
              <w:jc w:val="center"/>
              <w:rPr>
                <w:b/>
                <w:caps/>
                <w:noProof/>
              </w:rPr>
            </w:pPr>
            <w:r>
              <w:rPr>
                <w:b/>
                <w:caps/>
                <w:noProof/>
              </w:rPr>
              <w:t>N</w:t>
            </w:r>
          </w:p>
        </w:tc>
        <w:tc>
          <w:tcPr>
            <w:tcW w:w="2977" w:type="dxa"/>
            <w:gridSpan w:val="4"/>
          </w:tcPr>
          <w:p w14:paraId="304CCBCB" w14:textId="77777777" w:rsidR="005A1888" w:rsidRDefault="005A1888" w:rsidP="005A18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888" w:rsidRDefault="005A1888" w:rsidP="005A1888">
            <w:pPr>
              <w:pStyle w:val="CRCoverPage"/>
              <w:spacing w:after="0"/>
              <w:ind w:left="99"/>
              <w:rPr>
                <w:noProof/>
              </w:rPr>
            </w:pPr>
          </w:p>
        </w:tc>
      </w:tr>
      <w:tr w:rsidR="005A1888" w14:paraId="34ACE2EB" w14:textId="77777777" w:rsidTr="00547111">
        <w:tc>
          <w:tcPr>
            <w:tcW w:w="2694" w:type="dxa"/>
            <w:gridSpan w:val="2"/>
            <w:tcBorders>
              <w:left w:val="single" w:sz="4" w:space="0" w:color="auto"/>
            </w:tcBorders>
          </w:tcPr>
          <w:p w14:paraId="571382F3" w14:textId="77777777" w:rsidR="005A1888" w:rsidRDefault="005A1888" w:rsidP="005A18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B644DE" w:rsidR="005A1888" w:rsidRDefault="00B20F33" w:rsidP="005A18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9FF7B" w:rsidR="005A1888" w:rsidRDefault="005A1888" w:rsidP="005A1888">
            <w:pPr>
              <w:pStyle w:val="CRCoverPage"/>
              <w:spacing w:after="0"/>
              <w:jc w:val="center"/>
              <w:rPr>
                <w:b/>
                <w:caps/>
                <w:noProof/>
              </w:rPr>
            </w:pPr>
          </w:p>
        </w:tc>
        <w:tc>
          <w:tcPr>
            <w:tcW w:w="2977" w:type="dxa"/>
            <w:gridSpan w:val="4"/>
          </w:tcPr>
          <w:p w14:paraId="7DB274D8" w14:textId="77777777" w:rsidR="005A1888" w:rsidRDefault="005A1888" w:rsidP="005A18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04D556" w:rsidR="005A1888" w:rsidRDefault="005A1888" w:rsidP="005A1888">
            <w:pPr>
              <w:pStyle w:val="CRCoverPage"/>
              <w:spacing w:after="0"/>
              <w:ind w:left="99"/>
              <w:rPr>
                <w:noProof/>
              </w:rPr>
            </w:pPr>
            <w:r>
              <w:rPr>
                <w:noProof/>
              </w:rPr>
              <w:t>TS</w:t>
            </w:r>
            <w:r w:rsidR="00B20F33">
              <w:rPr>
                <w:noProof/>
              </w:rPr>
              <w:t xml:space="preserve"> 23.502</w:t>
            </w:r>
            <w:r>
              <w:rPr>
                <w:noProof/>
              </w:rPr>
              <w:t xml:space="preserve"> CR</w:t>
            </w:r>
            <w:r w:rsidR="00B84C81">
              <w:rPr>
                <w:noProof/>
              </w:rPr>
              <w:t xml:space="preserve"> 4907</w:t>
            </w:r>
          </w:p>
        </w:tc>
      </w:tr>
      <w:tr w:rsidR="005A1888" w14:paraId="446DDBAC" w14:textId="77777777" w:rsidTr="00547111">
        <w:tc>
          <w:tcPr>
            <w:tcW w:w="2694" w:type="dxa"/>
            <w:gridSpan w:val="2"/>
            <w:tcBorders>
              <w:left w:val="single" w:sz="4" w:space="0" w:color="auto"/>
            </w:tcBorders>
          </w:tcPr>
          <w:p w14:paraId="678A1AA6" w14:textId="77777777" w:rsidR="005A1888" w:rsidRDefault="005A1888" w:rsidP="005A18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1888" w:rsidRDefault="005A1888" w:rsidP="005A1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1C639" w:rsidR="005A1888" w:rsidRDefault="005A1888" w:rsidP="005A1888">
            <w:pPr>
              <w:pStyle w:val="CRCoverPage"/>
              <w:spacing w:after="0"/>
              <w:jc w:val="center"/>
              <w:rPr>
                <w:b/>
                <w:caps/>
                <w:noProof/>
              </w:rPr>
            </w:pPr>
            <w:r>
              <w:rPr>
                <w:b/>
                <w:caps/>
                <w:noProof/>
              </w:rPr>
              <w:t>X</w:t>
            </w:r>
          </w:p>
        </w:tc>
        <w:tc>
          <w:tcPr>
            <w:tcW w:w="2977" w:type="dxa"/>
            <w:gridSpan w:val="4"/>
          </w:tcPr>
          <w:p w14:paraId="1A4306D9" w14:textId="77777777" w:rsidR="005A1888" w:rsidRDefault="005A1888" w:rsidP="005A18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85A01" w:rsidR="005A1888" w:rsidRDefault="005A1888" w:rsidP="005A1888">
            <w:pPr>
              <w:pStyle w:val="CRCoverPage"/>
              <w:spacing w:after="0"/>
              <w:ind w:left="99"/>
              <w:rPr>
                <w:noProof/>
              </w:rPr>
            </w:pPr>
          </w:p>
        </w:tc>
      </w:tr>
      <w:tr w:rsidR="005A1888" w14:paraId="55C714D2" w14:textId="77777777" w:rsidTr="00547111">
        <w:tc>
          <w:tcPr>
            <w:tcW w:w="2694" w:type="dxa"/>
            <w:gridSpan w:val="2"/>
            <w:tcBorders>
              <w:left w:val="single" w:sz="4" w:space="0" w:color="auto"/>
            </w:tcBorders>
          </w:tcPr>
          <w:p w14:paraId="45913E62" w14:textId="77777777" w:rsidR="005A1888" w:rsidRDefault="005A1888" w:rsidP="005A18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888" w:rsidRDefault="005A1888" w:rsidP="005A1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E6EF2" w:rsidR="005A1888" w:rsidRDefault="005A1888" w:rsidP="005A1888">
            <w:pPr>
              <w:pStyle w:val="CRCoverPage"/>
              <w:spacing w:after="0"/>
              <w:jc w:val="center"/>
              <w:rPr>
                <w:b/>
                <w:caps/>
                <w:noProof/>
              </w:rPr>
            </w:pPr>
            <w:r>
              <w:rPr>
                <w:b/>
                <w:caps/>
                <w:noProof/>
              </w:rPr>
              <w:t>X</w:t>
            </w:r>
          </w:p>
        </w:tc>
        <w:tc>
          <w:tcPr>
            <w:tcW w:w="2977" w:type="dxa"/>
            <w:gridSpan w:val="4"/>
          </w:tcPr>
          <w:p w14:paraId="1B4FF921" w14:textId="77777777" w:rsidR="005A1888" w:rsidRDefault="005A1888" w:rsidP="005A18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D1B248" w:rsidR="005A1888" w:rsidRDefault="005A1888" w:rsidP="005A1888">
            <w:pPr>
              <w:pStyle w:val="CRCoverPage"/>
              <w:spacing w:after="0"/>
              <w:ind w:left="99"/>
              <w:rPr>
                <w:noProof/>
              </w:rPr>
            </w:pPr>
          </w:p>
        </w:tc>
      </w:tr>
      <w:tr w:rsidR="005A1888" w14:paraId="60DF82CC" w14:textId="77777777" w:rsidTr="008863B9">
        <w:tc>
          <w:tcPr>
            <w:tcW w:w="2694" w:type="dxa"/>
            <w:gridSpan w:val="2"/>
            <w:tcBorders>
              <w:left w:val="single" w:sz="4" w:space="0" w:color="auto"/>
            </w:tcBorders>
          </w:tcPr>
          <w:p w14:paraId="517696CD" w14:textId="77777777" w:rsidR="005A1888" w:rsidRDefault="005A1888" w:rsidP="005A1888">
            <w:pPr>
              <w:pStyle w:val="CRCoverPage"/>
              <w:spacing w:after="0"/>
              <w:rPr>
                <w:b/>
                <w:i/>
                <w:noProof/>
              </w:rPr>
            </w:pPr>
          </w:p>
        </w:tc>
        <w:tc>
          <w:tcPr>
            <w:tcW w:w="6946" w:type="dxa"/>
            <w:gridSpan w:val="9"/>
            <w:tcBorders>
              <w:right w:val="single" w:sz="4" w:space="0" w:color="auto"/>
            </w:tcBorders>
          </w:tcPr>
          <w:p w14:paraId="4D84207F" w14:textId="77777777" w:rsidR="005A1888" w:rsidRDefault="005A1888" w:rsidP="005A1888">
            <w:pPr>
              <w:pStyle w:val="CRCoverPage"/>
              <w:spacing w:after="0"/>
              <w:rPr>
                <w:noProof/>
              </w:rPr>
            </w:pPr>
          </w:p>
        </w:tc>
      </w:tr>
      <w:tr w:rsidR="005A1888" w14:paraId="556B87B6" w14:textId="77777777" w:rsidTr="008863B9">
        <w:tc>
          <w:tcPr>
            <w:tcW w:w="2694" w:type="dxa"/>
            <w:gridSpan w:val="2"/>
            <w:tcBorders>
              <w:left w:val="single" w:sz="4" w:space="0" w:color="auto"/>
              <w:bottom w:val="single" w:sz="4" w:space="0" w:color="auto"/>
            </w:tcBorders>
          </w:tcPr>
          <w:p w14:paraId="79A9C411" w14:textId="77777777" w:rsidR="005A1888" w:rsidRDefault="005A1888" w:rsidP="005A18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1888" w:rsidRDefault="005A1888" w:rsidP="005A1888">
            <w:pPr>
              <w:pStyle w:val="CRCoverPage"/>
              <w:spacing w:after="0"/>
              <w:ind w:left="100"/>
              <w:rPr>
                <w:noProof/>
              </w:rPr>
            </w:pPr>
          </w:p>
        </w:tc>
      </w:tr>
      <w:tr w:rsidR="005A1888" w:rsidRPr="008863B9" w14:paraId="45BFE792" w14:textId="77777777" w:rsidTr="008863B9">
        <w:tc>
          <w:tcPr>
            <w:tcW w:w="2694" w:type="dxa"/>
            <w:gridSpan w:val="2"/>
            <w:tcBorders>
              <w:top w:val="single" w:sz="4" w:space="0" w:color="auto"/>
              <w:bottom w:val="single" w:sz="4" w:space="0" w:color="auto"/>
            </w:tcBorders>
          </w:tcPr>
          <w:p w14:paraId="194242DD" w14:textId="77777777" w:rsidR="005A1888" w:rsidRPr="008863B9" w:rsidRDefault="005A1888" w:rsidP="005A18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888" w:rsidRPr="008863B9" w:rsidRDefault="005A1888" w:rsidP="005A1888">
            <w:pPr>
              <w:pStyle w:val="CRCoverPage"/>
              <w:spacing w:after="0"/>
              <w:ind w:left="100"/>
              <w:rPr>
                <w:noProof/>
                <w:sz w:val="8"/>
                <w:szCs w:val="8"/>
              </w:rPr>
            </w:pPr>
          </w:p>
        </w:tc>
      </w:tr>
      <w:tr w:rsidR="005A18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888" w:rsidRDefault="005A1888" w:rsidP="005A18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1888" w:rsidRDefault="005A1888" w:rsidP="005A18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62F19E1" w14:textId="77777777" w:rsidR="00052EA4" w:rsidRPr="00052EA4" w:rsidRDefault="00052EA4" w:rsidP="00052EA4">
      <w:pPr>
        <w:pStyle w:val="Heading4"/>
        <w:rPr>
          <w:color w:val="BFBFBF" w:themeColor="background1" w:themeShade="BF"/>
          <w:lang w:eastAsia="ko-KR"/>
        </w:rPr>
      </w:pPr>
      <w:bookmarkStart w:id="1" w:name="_Toc20149833"/>
      <w:bookmarkStart w:id="2" w:name="_Toc27846627"/>
      <w:bookmarkStart w:id="3" w:name="_Toc36187755"/>
      <w:bookmarkStart w:id="4" w:name="_Toc45183659"/>
      <w:bookmarkStart w:id="5" w:name="_Toc47342501"/>
      <w:bookmarkStart w:id="6" w:name="_Toc51769201"/>
      <w:bookmarkStart w:id="7" w:name="_Toc170193929"/>
      <w:r w:rsidRPr="00052EA4">
        <w:rPr>
          <w:color w:val="BFBFBF" w:themeColor="background1" w:themeShade="BF"/>
          <w:lang w:eastAsia="ko-KR"/>
        </w:rPr>
        <w:lastRenderedPageBreak/>
        <w:t>5.8.2.2</w:t>
      </w:r>
      <w:r w:rsidRPr="00052EA4">
        <w:rPr>
          <w:color w:val="BFBFBF" w:themeColor="background1" w:themeShade="BF"/>
          <w:lang w:eastAsia="ko-KR"/>
        </w:rPr>
        <w:tab/>
        <w:t>UE IP Address Management</w:t>
      </w:r>
      <w:bookmarkEnd w:id="1"/>
      <w:bookmarkEnd w:id="2"/>
      <w:bookmarkEnd w:id="3"/>
      <w:bookmarkEnd w:id="4"/>
      <w:bookmarkEnd w:id="5"/>
      <w:bookmarkEnd w:id="6"/>
      <w:bookmarkEnd w:id="7"/>
    </w:p>
    <w:p w14:paraId="48009F02" w14:textId="77777777" w:rsidR="00052EA4" w:rsidRPr="001B7C50" w:rsidRDefault="00052EA4" w:rsidP="00052EA4">
      <w:pPr>
        <w:pStyle w:val="Heading5"/>
        <w:rPr>
          <w:lang w:eastAsia="ko-KR"/>
        </w:rPr>
      </w:pPr>
      <w:bookmarkStart w:id="8" w:name="_CR5_8_2_2_1"/>
      <w:bookmarkStart w:id="9" w:name="_Toc20149834"/>
      <w:bookmarkStart w:id="10" w:name="_Toc27846628"/>
      <w:bookmarkStart w:id="11" w:name="_Toc36187756"/>
      <w:bookmarkStart w:id="12" w:name="_Toc45183660"/>
      <w:bookmarkStart w:id="13" w:name="_Toc47342502"/>
      <w:bookmarkStart w:id="14" w:name="_Toc51769202"/>
      <w:bookmarkStart w:id="15" w:name="_Toc170193930"/>
      <w:bookmarkEnd w:id="8"/>
      <w:r w:rsidRPr="001B7C50">
        <w:rPr>
          <w:lang w:eastAsia="ko-KR"/>
        </w:rPr>
        <w:t>5.8.2.2.1</w:t>
      </w:r>
      <w:r w:rsidRPr="001B7C50">
        <w:rPr>
          <w:lang w:eastAsia="ko-KR"/>
        </w:rPr>
        <w:tab/>
        <w:t>General</w:t>
      </w:r>
      <w:bookmarkEnd w:id="9"/>
      <w:bookmarkEnd w:id="10"/>
      <w:bookmarkEnd w:id="11"/>
      <w:bookmarkEnd w:id="12"/>
      <w:bookmarkEnd w:id="13"/>
      <w:bookmarkEnd w:id="14"/>
      <w:bookmarkEnd w:id="15"/>
    </w:p>
    <w:p w14:paraId="5AE0FA80" w14:textId="77777777" w:rsidR="00052EA4" w:rsidRPr="001B7C50" w:rsidRDefault="00052EA4" w:rsidP="00052EA4">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03F6D420" w14:textId="77777777" w:rsidR="00052EA4" w:rsidRPr="001B7C50" w:rsidRDefault="00052EA4" w:rsidP="00052EA4">
      <w:pPr>
        <w:rPr>
          <w:lang w:eastAsia="ko-KR"/>
        </w:rPr>
      </w:pPr>
      <w:r>
        <w:rPr>
          <w:lang w:eastAsia="ko-KR"/>
        </w:rPr>
        <w:t>The UE shall perform the association of the application to a new PDU Session described in clause 6.1.2.2.1 of TS 23.503 [45], with the following considerations:</w:t>
      </w:r>
    </w:p>
    <w:p w14:paraId="2F347803" w14:textId="77777777" w:rsidR="00052EA4" w:rsidRPr="001B7C50" w:rsidRDefault="00052EA4" w:rsidP="00052EA4">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0AECE143" w14:textId="77777777" w:rsidR="00052EA4" w:rsidRDefault="00052EA4" w:rsidP="00052EA4">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3C8A7678" w14:textId="77777777" w:rsidR="00052EA4" w:rsidRPr="001B7C50" w:rsidRDefault="00052EA4" w:rsidP="00052EA4">
      <w:pPr>
        <w:pStyle w:val="B1"/>
      </w:pPr>
      <w:r w:rsidRPr="001B7C50">
        <w:t>-</w:t>
      </w:r>
      <w:r w:rsidRPr="001B7C50">
        <w:tab/>
        <w:t>Otherwise, the UE shall set the requested PDU Session Type during the PDU Session Establishment procedure based on its IP stack capabilities as follows:</w:t>
      </w:r>
    </w:p>
    <w:p w14:paraId="26EFBD1A" w14:textId="77777777" w:rsidR="00052EA4" w:rsidRPr="001B7C50" w:rsidRDefault="00052EA4" w:rsidP="00052EA4">
      <w:pPr>
        <w:pStyle w:val="B2"/>
      </w:pPr>
      <w:r w:rsidRPr="001B7C50">
        <w:t>-</w:t>
      </w:r>
      <w:r w:rsidRPr="001B7C50">
        <w:tab/>
        <w:t>A UE which supports IPv6 and IPv4 shall set the requested PDU Session Type "IPv4v6".</w:t>
      </w:r>
    </w:p>
    <w:p w14:paraId="56364A50" w14:textId="77777777" w:rsidR="00052EA4" w:rsidRPr="001B7C50" w:rsidRDefault="00052EA4" w:rsidP="00052EA4">
      <w:pPr>
        <w:pStyle w:val="B2"/>
      </w:pPr>
      <w:r w:rsidRPr="001B7C50">
        <w:t>-</w:t>
      </w:r>
      <w:r w:rsidRPr="001B7C50">
        <w:tab/>
        <w:t>A UE which supports only IPv4 shall request for PDU Session Type "IPv4".</w:t>
      </w:r>
    </w:p>
    <w:p w14:paraId="7BCDBDEB" w14:textId="77777777" w:rsidR="00052EA4" w:rsidRPr="001B7C50" w:rsidRDefault="00052EA4" w:rsidP="00052EA4">
      <w:pPr>
        <w:pStyle w:val="B2"/>
      </w:pPr>
      <w:r w:rsidRPr="001B7C50">
        <w:t>-</w:t>
      </w:r>
      <w:r w:rsidRPr="001B7C50">
        <w:tab/>
        <w:t>A UE which supports only IPv6 shall request for PDU Session Type "IPv6".</w:t>
      </w:r>
    </w:p>
    <w:p w14:paraId="1EFBDEED" w14:textId="77777777" w:rsidR="00052EA4" w:rsidRPr="001B7C50" w:rsidRDefault="00052EA4" w:rsidP="00052EA4">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3FA3FBFF" w14:textId="77777777" w:rsidR="00052EA4" w:rsidRPr="001B7C50" w:rsidRDefault="00052EA4" w:rsidP="00052EA4">
      <w:r w:rsidRPr="001B7C50">
        <w:t>The SMF selects PDU Session Type of the PDU Session as follows:</w:t>
      </w:r>
    </w:p>
    <w:p w14:paraId="11072D92" w14:textId="77777777" w:rsidR="00052EA4" w:rsidRPr="001B7C50" w:rsidRDefault="00052EA4" w:rsidP="00052EA4">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5B6BFBE6" w14:textId="77777777" w:rsidR="00052EA4" w:rsidRPr="001B7C50" w:rsidRDefault="00052EA4" w:rsidP="00052EA4">
      <w:pPr>
        <w:pStyle w:val="B1"/>
      </w:pPr>
      <w:r w:rsidRPr="001B7C50">
        <w:t>-</w:t>
      </w:r>
      <w:r w:rsidRPr="001B7C50">
        <w:tab/>
        <w:t>If the SMF receives a request for PDU Session Type "IPv4" or "IPv6" and the requested IP version is supported by the DNN the SMF selects the requested PDU Session type.</w:t>
      </w:r>
    </w:p>
    <w:p w14:paraId="58AB99CB" w14:textId="77777777" w:rsidR="00052EA4" w:rsidRPr="001B7C50" w:rsidRDefault="00052EA4" w:rsidP="00052EA4">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4A37E885" w14:textId="77777777" w:rsidR="00052EA4" w:rsidRPr="001B7C50" w:rsidRDefault="00052EA4" w:rsidP="00052EA4">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5DE0261C" w14:textId="77777777" w:rsidR="00052EA4" w:rsidRPr="001B7C50" w:rsidRDefault="00052EA4" w:rsidP="00052EA4">
      <w:pPr>
        <w:rPr>
          <w:lang w:eastAsia="zh-CN"/>
        </w:rPr>
      </w:pPr>
      <w:r w:rsidRPr="001B7C50">
        <w:rPr>
          <w:lang w:eastAsia="zh-CN"/>
        </w:rPr>
        <w:t>The 5GC and UE support the following mechanisms:</w:t>
      </w:r>
    </w:p>
    <w:p w14:paraId="7B22DA4F" w14:textId="77777777" w:rsidR="00052EA4" w:rsidRPr="001B7C50" w:rsidRDefault="00052EA4" w:rsidP="00052EA4">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31DF640" w14:textId="77777777" w:rsidR="00052EA4" w:rsidRPr="001B7C50" w:rsidRDefault="00052EA4" w:rsidP="00052EA4">
      <w:pPr>
        <w:pStyle w:val="B1"/>
        <w:rPr>
          <w:lang w:eastAsia="ko-KR"/>
        </w:rPr>
      </w:pPr>
      <w:r w:rsidRPr="001B7C50">
        <w:rPr>
          <w:lang w:eastAsia="ko-KR"/>
        </w:rPr>
        <w:t>b.</w:t>
      </w:r>
      <w:r w:rsidRPr="001B7C50">
        <w:rPr>
          <w:lang w:eastAsia="ko-KR"/>
        </w:rPr>
        <w:tab/>
        <w:t xml:space="preserve">/64 IPv6 prefix allocation shall be supported via IPv6 Stateless Auto-configuration according to RFC 4862 [10], if IPv6 is supported. The details of Stateless IPv6 Address Autoconfiguration are described in clause 5.8.2.2.3. </w:t>
      </w:r>
      <w:r w:rsidRPr="001B7C50">
        <w:rPr>
          <w:lang w:eastAsia="ko-KR"/>
        </w:rPr>
        <w:lastRenderedPageBreak/>
        <w:t>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F7C97F1" w14:textId="77777777" w:rsidR="00052EA4" w:rsidRPr="001B7C50" w:rsidRDefault="00052EA4" w:rsidP="00052EA4">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59DDD636" w14:textId="77777777" w:rsidR="00052EA4" w:rsidRPr="001B7C50" w:rsidRDefault="00052EA4" w:rsidP="00052EA4">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E6FC869" w14:textId="77777777" w:rsidR="00052EA4" w:rsidRPr="001B7C50" w:rsidRDefault="00052EA4" w:rsidP="00052EA4">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1168221D" w14:textId="77777777" w:rsidR="00052EA4" w:rsidRPr="001B7C50" w:rsidRDefault="00052EA4" w:rsidP="00052EA4">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62F16E53" w14:textId="77777777" w:rsidR="00052EA4" w:rsidRPr="001B7C50" w:rsidRDefault="00052EA4" w:rsidP="00052EA4">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3226468" w14:textId="77777777" w:rsidR="00052EA4" w:rsidRPr="001B7C50" w:rsidRDefault="00052EA4" w:rsidP="00052EA4">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3972C618" w14:textId="77777777" w:rsidR="00052EA4" w:rsidRPr="001B7C50" w:rsidRDefault="00052EA4" w:rsidP="00052EA4">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326582B" w14:textId="77777777" w:rsidR="00052EA4" w:rsidRPr="001B7C50" w:rsidRDefault="00052EA4" w:rsidP="00052EA4">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71112E1A" w14:textId="786FE60C" w:rsidR="00052EA4" w:rsidRPr="001B7C50" w:rsidRDefault="00052EA4" w:rsidP="00052EA4">
      <w:r w:rsidRPr="001B7C50">
        <w:t>The 5GC may also support the allocation of a static IPv4 address and/or a static IPv6 prefix based on subscription information in the UDM or based on the configuration on a per-subscriber, per-DNN basis and per-S-NSSAI.</w:t>
      </w:r>
      <w:ins w:id="16" w:author="Ericsson User" w:date="2024-06-27T14:32:00Z">
        <w:r w:rsidR="007F154E">
          <w:t xml:space="preserve"> 5GC may </w:t>
        </w:r>
      </w:ins>
      <w:ins w:id="17" w:author="LTHBM0" w:date="2024-07-21T14:23:00Z">
        <w:r w:rsidR="00B20F33">
          <w:t xml:space="preserve">also </w:t>
        </w:r>
      </w:ins>
      <w:ins w:id="18" w:author="Ericsson User" w:date="2024-06-27T14:32:00Z">
        <w:r w:rsidR="007F154E">
          <w:t>support the allocation of a static IPv4 address and/or a static IPv6 prefix based on NEF Parameter Provision service as described in TS 23.502 [3], clause 4.15.6.</w:t>
        </w:r>
      </w:ins>
    </w:p>
    <w:p w14:paraId="3B229C66" w14:textId="2E715FD4" w:rsidR="00052EA4" w:rsidRPr="001B7C50" w:rsidRDefault="00052EA4" w:rsidP="00052EA4">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ins w:id="19" w:author="Ericsson User3" w:date="2024-08-09T09:45:00Z">
        <w:r w:rsidR="00EB6033">
          <w:rPr>
            <w:lang w:eastAsia="ko-KR"/>
          </w:rPr>
          <w:t xml:space="preserve"> In case the </w:t>
        </w:r>
      </w:ins>
      <w:ins w:id="20" w:author="Ericsson User3" w:date="2024-08-09T09:46:00Z">
        <w:r w:rsidR="00837FA0">
          <w:rPr>
            <w:lang w:eastAsia="ko-KR"/>
          </w:rPr>
          <w:t xml:space="preserve">SMF is notified that the </w:t>
        </w:r>
      </w:ins>
      <w:ins w:id="21" w:author="Ericsson User3" w:date="2024-08-09T09:45:00Z">
        <w:r w:rsidR="00EB6033">
          <w:rPr>
            <w:lang w:eastAsia="ko-KR"/>
          </w:rPr>
          <w:t>static IP address/prefix is removed or modified</w:t>
        </w:r>
      </w:ins>
      <w:ins w:id="22" w:author="Ericsson User3" w:date="2024-08-09T09:46:00Z">
        <w:r w:rsidR="00994943">
          <w:rPr>
            <w:lang w:eastAsia="ko-KR"/>
          </w:rPr>
          <w:t xml:space="preserve">, the SMF releases the PDU Session. </w:t>
        </w:r>
      </w:ins>
    </w:p>
    <w:p w14:paraId="39D6D6B0" w14:textId="77777777" w:rsidR="00052EA4" w:rsidRPr="001B7C50" w:rsidRDefault="00052EA4" w:rsidP="00052EA4">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01F6EB6B" w14:textId="77777777" w:rsidR="00052EA4" w:rsidRPr="001B7C50" w:rsidRDefault="00052EA4" w:rsidP="00052EA4">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78B2144D" w14:textId="77777777" w:rsidR="00052EA4" w:rsidRPr="001B7C50" w:rsidRDefault="00052EA4" w:rsidP="00052EA4">
      <w:r w:rsidRPr="001B7C50">
        <w:lastRenderedPageBreak/>
        <w:t>When Static IP addresses for a PDU session are not used, the actual allocation of the IP Address(es) for a PDU Session may use any of the following mechanisms:</w:t>
      </w:r>
    </w:p>
    <w:p w14:paraId="62C1C329" w14:textId="77777777" w:rsidR="00052EA4" w:rsidRPr="001B7C50" w:rsidRDefault="00052EA4" w:rsidP="00052EA4">
      <w:pPr>
        <w:pStyle w:val="B1"/>
      </w:pPr>
      <w:r w:rsidRPr="001B7C50">
        <w:t>-</w:t>
      </w:r>
      <w:r w:rsidRPr="001B7C50">
        <w:tab/>
        <w:t>The SMF allocates the IP address from a pool that corresponds to the PDU Session Anchor (UPF) that has been selected</w:t>
      </w:r>
    </w:p>
    <w:p w14:paraId="3E68F01C" w14:textId="77777777" w:rsidR="00052EA4" w:rsidRPr="001B7C50" w:rsidRDefault="00052EA4" w:rsidP="00052EA4">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AD03172" w14:textId="77777777" w:rsidR="00052EA4" w:rsidRPr="001B7C50" w:rsidRDefault="00052EA4" w:rsidP="00052EA4">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0005C300" w14:textId="77777777" w:rsidR="00052EA4" w:rsidRPr="001B7C50" w:rsidRDefault="00052EA4" w:rsidP="00052EA4">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78168FA5" w14:textId="77777777" w:rsidR="00052EA4" w:rsidRPr="001B7C50" w:rsidRDefault="00052EA4" w:rsidP="00052EA4">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4919313" w14:textId="77777777" w:rsidR="00052EA4" w:rsidRPr="001B7C50" w:rsidRDefault="00052EA4" w:rsidP="00052EA4">
      <w:r w:rsidRPr="001B7C50">
        <w:t>The IP address/prefix is released by the SMF (e.g. upon release of the PDU Session), likewise the UPF considers that any IP address it has allocated within a N4 session are released when this N4 session is released.</w:t>
      </w:r>
    </w:p>
    <w:p w14:paraId="2FC3F0FB" w14:textId="77777777" w:rsidR="00052EA4" w:rsidRPr="001B7C50" w:rsidRDefault="00052EA4" w:rsidP="00052EA4">
      <w:r>
        <w:t>UPF may use NAT between the UE and the Data Network, and thus the 5GC allocated (private) UE IP address may not be visible on the N6 reference point.</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EC6E532" w14:textId="77777777" w:rsidR="007B73AD" w:rsidRPr="001B7C50" w:rsidRDefault="007B73AD" w:rsidP="007B73AD">
      <w:pPr>
        <w:pStyle w:val="Heading3"/>
      </w:pPr>
      <w:bookmarkStart w:id="23" w:name="_Toc20150079"/>
      <w:bookmarkStart w:id="24" w:name="_Toc27846878"/>
      <w:bookmarkStart w:id="25" w:name="_Toc36188009"/>
      <w:bookmarkStart w:id="26" w:name="_Toc45183914"/>
      <w:bookmarkStart w:id="27" w:name="_Toc47342756"/>
      <w:bookmarkStart w:id="28" w:name="_Toc51769457"/>
      <w:bookmarkStart w:id="29" w:name="_Toc170194270"/>
      <w:r w:rsidRPr="001B7C50">
        <w:t>5.29.2</w:t>
      </w:r>
      <w:r w:rsidRPr="001B7C50">
        <w:tab/>
        <w:t>5G VN group management</w:t>
      </w:r>
      <w:bookmarkEnd w:id="23"/>
      <w:bookmarkEnd w:id="24"/>
      <w:bookmarkEnd w:id="25"/>
      <w:bookmarkEnd w:id="26"/>
      <w:bookmarkEnd w:id="27"/>
      <w:bookmarkEnd w:id="28"/>
      <w:bookmarkEnd w:id="29"/>
    </w:p>
    <w:p w14:paraId="0F53899B" w14:textId="77777777" w:rsidR="007B73AD" w:rsidRPr="001B7C50" w:rsidRDefault="007B73AD" w:rsidP="007B73AD">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2D2BC01" w14:textId="77777777" w:rsidR="007B73AD" w:rsidRPr="001B7C50" w:rsidRDefault="007B73AD" w:rsidP="007B73AD">
      <w:r w:rsidRPr="001B7C50">
        <w:t>A 5G VN group is characterized by the following:</w:t>
      </w:r>
    </w:p>
    <w:p w14:paraId="39832AC9" w14:textId="77777777" w:rsidR="007B73AD" w:rsidRPr="001B7C50" w:rsidRDefault="007B73AD" w:rsidP="007B73AD">
      <w:pPr>
        <w:pStyle w:val="B1"/>
      </w:pPr>
      <w:r w:rsidRPr="001B7C50">
        <w:t>-</w:t>
      </w:r>
      <w:r w:rsidRPr="001B7C50">
        <w:tab/>
        <w:t>5G VN group identities: External Group ID and Internal Group ID are used to identify the 5G VN group.</w:t>
      </w:r>
    </w:p>
    <w:p w14:paraId="780D323D" w14:textId="77777777" w:rsidR="007B73AD" w:rsidRPr="001B7C50" w:rsidRDefault="007B73AD" w:rsidP="007B73AD">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D4D4A78" w14:textId="28940EC8" w:rsidR="007B73AD" w:rsidRPr="001B7C50" w:rsidRDefault="007B73AD" w:rsidP="007B73AD">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ins w:id="30" w:author="LTHBM0" w:date="2024-07-21T14:25:00Z">
        <w:r w:rsidR="00B20F33">
          <w:t>)</w:t>
        </w:r>
      </w:ins>
      <w:r>
        <w:t>, Maximum Group Data Rate</w:t>
      </w:r>
      <w:ins w:id="31" w:author="Ericsson User" w:date="2024-06-27T14:33:00Z">
        <w:r w:rsidR="00517F12" w:rsidRPr="00517F12">
          <w:t>, User Plane Security Policy</w:t>
        </w:r>
      </w:ins>
      <w:del w:id="32" w:author="LTHBM0" w:date="2024-07-21T14:25:00Z">
        <w:r w:rsidRPr="001B7C50" w:rsidDel="00B20F33">
          <w:delText>)</w:delText>
        </w:r>
      </w:del>
      <w:r w:rsidRPr="001B7C50">
        <w:t>.</w:t>
      </w:r>
    </w:p>
    <w:p w14:paraId="092E9E43" w14:textId="77777777" w:rsidR="007B73AD" w:rsidRPr="001B7C50" w:rsidRDefault="007B73AD" w:rsidP="007B73AD">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7A1A73" w14:textId="77777777" w:rsidR="007B73AD" w:rsidRPr="001B7C50" w:rsidRDefault="007B73AD" w:rsidP="007B73AD">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3558AC3" w14:textId="77777777" w:rsidR="007B73AD" w:rsidRDefault="007B73AD" w:rsidP="007B73AD">
      <w:r>
        <w:t>An AF can request provisioning of traffic characteristics, QoS parameters and monitoring of QoS parameters for a 5G VN group as described in clause 6.1.3.28 of TS 23.503 [45].</w:t>
      </w:r>
    </w:p>
    <w:p w14:paraId="13B944A4" w14:textId="77777777" w:rsidR="007B73AD" w:rsidRPr="001B7C50" w:rsidRDefault="007B73AD" w:rsidP="007B73AD">
      <w:r w:rsidRPr="001B7C50">
        <w:lastRenderedPageBreak/>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458B0D56" w14:textId="77777777" w:rsidR="007B73AD" w:rsidRDefault="007B73AD" w:rsidP="007B73AD">
      <w:pPr>
        <w:pStyle w:val="NO"/>
      </w:pPr>
      <w:r>
        <w:t>NOTE 1:</w:t>
      </w:r>
      <w:r>
        <w:tab/>
        <w:t>The Internal Group ID determined by UDM has to comply with the format defined in TS 23.003 [19].</w:t>
      </w:r>
    </w:p>
    <w:p w14:paraId="028B7A35" w14:textId="77777777" w:rsidR="007B73AD" w:rsidRPr="001B7C50" w:rsidRDefault="007B73AD" w:rsidP="007B73AD">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BDBEE30" w14:textId="77777777" w:rsidR="007B73AD" w:rsidRPr="001B7C50" w:rsidRDefault="007B73AD" w:rsidP="007B73AD">
      <w:r w:rsidRPr="001B7C50">
        <w:t>An External Group ID for a 5G VN group corresponds to a unique set of 5G VN group data parameters.</w:t>
      </w:r>
    </w:p>
    <w:p w14:paraId="7F4D8459" w14:textId="77777777" w:rsidR="007B73AD" w:rsidRPr="001B7C50" w:rsidRDefault="007B73AD" w:rsidP="007B73AD">
      <w:r w:rsidRPr="001B7C50">
        <w:t>The 5G VN group configuration is either provided by OA&amp;M or provided by an AF to the NEF.</w:t>
      </w:r>
    </w:p>
    <w:p w14:paraId="5BDB442A" w14:textId="77777777" w:rsidR="007B73AD" w:rsidRPr="001B7C50" w:rsidRDefault="007B73AD" w:rsidP="007B73AD">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5D2E696" w14:textId="77777777" w:rsidR="007B73AD" w:rsidRPr="001B7C50" w:rsidRDefault="007B73AD" w:rsidP="007B73AD">
      <w:pPr>
        <w:pStyle w:val="B1"/>
      </w:pPr>
      <w:r w:rsidRPr="001B7C50">
        <w:t>-</w:t>
      </w:r>
      <w:r w:rsidRPr="001B7C50">
        <w:tab/>
        <w:t>The NEF provides the External Group ID, 5G VN group membership information and 5G VN group data to the UDM.</w:t>
      </w:r>
    </w:p>
    <w:p w14:paraId="06E4CE7B" w14:textId="77777777" w:rsidR="007B73AD" w:rsidRPr="001B7C50" w:rsidRDefault="007B73AD" w:rsidP="007B73AD">
      <w:pPr>
        <w:pStyle w:val="B1"/>
      </w:pPr>
      <w:r w:rsidRPr="001B7C50">
        <w:t>-</w:t>
      </w:r>
      <w:r w:rsidRPr="001B7C50">
        <w:tab/>
        <w:t>The UDM updates the Internal Group ID-list of the corresponding UE's subscription data in UDR, if needed.</w:t>
      </w:r>
    </w:p>
    <w:p w14:paraId="12D1EAD3" w14:textId="77777777" w:rsidR="007B73AD" w:rsidRPr="001B7C50" w:rsidRDefault="007B73AD" w:rsidP="007B73AD">
      <w:pPr>
        <w:pStyle w:val="B1"/>
      </w:pPr>
      <w:r w:rsidRPr="001B7C50">
        <w:t>-</w:t>
      </w:r>
      <w:r w:rsidRPr="001B7C50">
        <w:tab/>
        <w:t>The UDM updates the Group Identifier translation in the Group Subscription data with the Internal Group ID, External Group ID and list of group members, if needed.</w:t>
      </w:r>
    </w:p>
    <w:p w14:paraId="1A2A6597" w14:textId="668B6A13" w:rsidR="007B73AD" w:rsidRPr="001B7C50" w:rsidRDefault="007B73AD" w:rsidP="007B73AD">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33" w:author="Ericsson User" w:date="2024-06-27T14:33:00Z">
        <w:r w:rsidR="0017760E" w:rsidRPr="0017760E">
          <w:t>, User Plane Security Policy</w:t>
        </w:r>
      </w:ins>
      <w:r w:rsidRPr="001B7C50">
        <w:t>) in UDR.</w:t>
      </w:r>
    </w:p>
    <w:p w14:paraId="67880986" w14:textId="77777777" w:rsidR="007B73AD" w:rsidRPr="001B7C50" w:rsidRDefault="007B73AD" w:rsidP="007B73AD">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68E2584E" w14:textId="77777777" w:rsidR="007B73AD" w:rsidRPr="001B7C50" w:rsidRDefault="007B73AD" w:rsidP="007B73AD">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4E62A77D" w14:textId="77777777" w:rsidR="007B73AD" w:rsidRDefault="007B73AD" w:rsidP="007B73AD">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39C0499E" w14:textId="77777777" w:rsidR="007B73AD" w:rsidRPr="001B7C50" w:rsidRDefault="007B73AD" w:rsidP="007B73AD">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0D4F8C2" w14:textId="77777777" w:rsidR="007B73AD" w:rsidRPr="001B7C50" w:rsidRDefault="007B73AD" w:rsidP="007B73AD">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557F375" w14:textId="77777777" w:rsidR="007B73AD" w:rsidRDefault="007B73AD" w:rsidP="007B73AD">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A23A632" w14:textId="77777777" w:rsidR="007B73AD" w:rsidRDefault="007B73AD" w:rsidP="007B73AD">
      <w:r>
        <w:t>If the PCF receives the Maximum Group Data Rate as part of the 5G VN group data, it performs the group related policy control as described in clauses 6.1.5 and 6.2.1.11 of TS 23.503 [45].</w:t>
      </w:r>
    </w:p>
    <w:p w14:paraId="04ABAC14" w14:textId="77777777" w:rsidR="007B73AD" w:rsidRPr="001B7C50" w:rsidRDefault="007B73AD" w:rsidP="007B73AD">
      <w:r w:rsidRPr="001B7C50">
        <w:t>An AF may update the UE Identities of the 5G VN group at any time after the initial provisioning.</w:t>
      </w:r>
    </w:p>
    <w:p w14:paraId="48F51B8F" w14:textId="77777777" w:rsidR="007B73AD" w:rsidRDefault="007B73AD" w:rsidP="007B73AD">
      <w:r>
        <w:t>An AF may subscribe to notification of the group status changes for the 5G VN group as described in clause 5.20.</w:t>
      </w:r>
    </w:p>
    <w:p w14:paraId="7E2F21CD" w14:textId="15D7B625" w:rsidR="007B73AD" w:rsidRPr="001B7C50" w:rsidRDefault="007B73AD" w:rsidP="007B73AD">
      <w:r w:rsidRPr="001B7C50">
        <w:t>The DNN, S-NSSAI</w:t>
      </w:r>
      <w:ins w:id="34" w:author="Ericsson User" w:date="2024-06-27T14:34:00Z">
        <w:r w:rsidR="005F57C8" w:rsidRPr="005F57C8">
          <w:t>, User Plane Security Policy</w:t>
        </w:r>
      </w:ins>
      <w:r w:rsidRPr="001B7C50">
        <w:t xml:space="preserve"> provided within 5G VN group data cannot be modified after the initial provisioning.</w:t>
      </w:r>
    </w:p>
    <w:p w14:paraId="7130A20B" w14:textId="77777777" w:rsidR="007B73AD" w:rsidRPr="001B7C50" w:rsidRDefault="007B73AD" w:rsidP="007B73AD">
      <w:r w:rsidRPr="001B7C50">
        <w:lastRenderedPageBreak/>
        <w:t>In this Release of the specification, the home network of the 5G VN group members is same.</w:t>
      </w:r>
    </w:p>
    <w:p w14:paraId="71C5617A" w14:textId="77777777" w:rsidR="007B73AD" w:rsidRPr="001B7C50" w:rsidRDefault="007B73AD" w:rsidP="007B73AD">
      <w:r w:rsidRPr="001B7C50">
        <w:t>In this Release of the specification, only a 1:1 mapping between (DNN, S-NSSAI) combination and 5G VN group is supported.</w:t>
      </w:r>
    </w:p>
    <w:p w14:paraId="3C396B4C" w14:textId="77777777" w:rsidR="007B73AD" w:rsidRPr="001B7C50" w:rsidRDefault="007B73AD" w:rsidP="007B73AD">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6BFA" w14:textId="77777777" w:rsidR="00E646A6" w:rsidRDefault="00E646A6">
      <w:r>
        <w:separator/>
      </w:r>
    </w:p>
  </w:endnote>
  <w:endnote w:type="continuationSeparator" w:id="0">
    <w:p w14:paraId="29A812A7" w14:textId="77777777" w:rsidR="00E646A6" w:rsidRDefault="00E6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F8F6B" w14:textId="77777777" w:rsidR="00E646A6" w:rsidRDefault="00E646A6">
      <w:r>
        <w:separator/>
      </w:r>
    </w:p>
  </w:footnote>
  <w:footnote w:type="continuationSeparator" w:id="0">
    <w:p w14:paraId="71BDCEB8" w14:textId="77777777" w:rsidR="00E646A6" w:rsidRDefault="00E6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A4"/>
    <w:rsid w:val="00070E09"/>
    <w:rsid w:val="000764D3"/>
    <w:rsid w:val="000A6394"/>
    <w:rsid w:val="000B7FED"/>
    <w:rsid w:val="000C038A"/>
    <w:rsid w:val="000C36C9"/>
    <w:rsid w:val="000C6598"/>
    <w:rsid w:val="000D44B3"/>
    <w:rsid w:val="000E1D4C"/>
    <w:rsid w:val="00135474"/>
    <w:rsid w:val="00145D43"/>
    <w:rsid w:val="0017760E"/>
    <w:rsid w:val="00192C46"/>
    <w:rsid w:val="001A08B3"/>
    <w:rsid w:val="001A7B60"/>
    <w:rsid w:val="001B52F0"/>
    <w:rsid w:val="001B7A65"/>
    <w:rsid w:val="001E41F3"/>
    <w:rsid w:val="0026004D"/>
    <w:rsid w:val="002640DD"/>
    <w:rsid w:val="002725EE"/>
    <w:rsid w:val="00275D12"/>
    <w:rsid w:val="00284FEB"/>
    <w:rsid w:val="002860C4"/>
    <w:rsid w:val="002B5741"/>
    <w:rsid w:val="002E472E"/>
    <w:rsid w:val="00305409"/>
    <w:rsid w:val="00324CF0"/>
    <w:rsid w:val="003609EF"/>
    <w:rsid w:val="0036231A"/>
    <w:rsid w:val="00374DD4"/>
    <w:rsid w:val="003E1A36"/>
    <w:rsid w:val="00410371"/>
    <w:rsid w:val="004242F1"/>
    <w:rsid w:val="004B75B7"/>
    <w:rsid w:val="005141D9"/>
    <w:rsid w:val="0051580D"/>
    <w:rsid w:val="00517F12"/>
    <w:rsid w:val="00520599"/>
    <w:rsid w:val="00547111"/>
    <w:rsid w:val="00592D74"/>
    <w:rsid w:val="005A1888"/>
    <w:rsid w:val="005A74FD"/>
    <w:rsid w:val="005E2C44"/>
    <w:rsid w:val="005F57C8"/>
    <w:rsid w:val="00621188"/>
    <w:rsid w:val="006257ED"/>
    <w:rsid w:val="00653DE4"/>
    <w:rsid w:val="00665C47"/>
    <w:rsid w:val="00675398"/>
    <w:rsid w:val="00695808"/>
    <w:rsid w:val="006B46FB"/>
    <w:rsid w:val="006E21FB"/>
    <w:rsid w:val="006E2A04"/>
    <w:rsid w:val="00792342"/>
    <w:rsid w:val="007977A8"/>
    <w:rsid w:val="007A4901"/>
    <w:rsid w:val="007B512A"/>
    <w:rsid w:val="007B73AD"/>
    <w:rsid w:val="007C2097"/>
    <w:rsid w:val="007D6A07"/>
    <w:rsid w:val="007F154E"/>
    <w:rsid w:val="007F7259"/>
    <w:rsid w:val="008040A8"/>
    <w:rsid w:val="008279FA"/>
    <w:rsid w:val="00837FA0"/>
    <w:rsid w:val="008626E7"/>
    <w:rsid w:val="00870EE7"/>
    <w:rsid w:val="008863B9"/>
    <w:rsid w:val="008A45A6"/>
    <w:rsid w:val="008D3CCC"/>
    <w:rsid w:val="008F3789"/>
    <w:rsid w:val="008F686C"/>
    <w:rsid w:val="009148DE"/>
    <w:rsid w:val="00936C19"/>
    <w:rsid w:val="00941E30"/>
    <w:rsid w:val="009505A7"/>
    <w:rsid w:val="009531B0"/>
    <w:rsid w:val="009741B3"/>
    <w:rsid w:val="009777D9"/>
    <w:rsid w:val="00991B88"/>
    <w:rsid w:val="00994943"/>
    <w:rsid w:val="00997A69"/>
    <w:rsid w:val="009A5753"/>
    <w:rsid w:val="009A579D"/>
    <w:rsid w:val="009E073E"/>
    <w:rsid w:val="009E3297"/>
    <w:rsid w:val="009F734F"/>
    <w:rsid w:val="00A246B6"/>
    <w:rsid w:val="00A34BF4"/>
    <w:rsid w:val="00A47E70"/>
    <w:rsid w:val="00A50CF0"/>
    <w:rsid w:val="00A7671C"/>
    <w:rsid w:val="00AA2CBC"/>
    <w:rsid w:val="00AC5820"/>
    <w:rsid w:val="00AD1CD8"/>
    <w:rsid w:val="00B20F33"/>
    <w:rsid w:val="00B258BB"/>
    <w:rsid w:val="00B67B97"/>
    <w:rsid w:val="00B84C81"/>
    <w:rsid w:val="00B968C8"/>
    <w:rsid w:val="00BA3EC5"/>
    <w:rsid w:val="00BA51D9"/>
    <w:rsid w:val="00BB5DFC"/>
    <w:rsid w:val="00BD18D3"/>
    <w:rsid w:val="00BD279D"/>
    <w:rsid w:val="00BD6BB8"/>
    <w:rsid w:val="00C66BA2"/>
    <w:rsid w:val="00C870F6"/>
    <w:rsid w:val="00C95985"/>
    <w:rsid w:val="00CB2742"/>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646A6"/>
    <w:rsid w:val="00E71CCC"/>
    <w:rsid w:val="00EB09B7"/>
    <w:rsid w:val="00EB6033"/>
    <w:rsid w:val="00EC6D22"/>
    <w:rsid w:val="00EE7D7C"/>
    <w:rsid w:val="00F00EE5"/>
    <w:rsid w:val="00F25D98"/>
    <w:rsid w:val="00F300FB"/>
    <w:rsid w:val="00FB6386"/>
    <w:rsid w:val="00FF2B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52EA4"/>
    <w:rPr>
      <w:rFonts w:ascii="Times New Roman" w:hAnsi="Times New Roman"/>
      <w:lang w:val="en-GB" w:eastAsia="en-US"/>
    </w:rPr>
  </w:style>
  <w:style w:type="character" w:customStyle="1" w:styleId="B2Char">
    <w:name w:val="B2 Char"/>
    <w:link w:val="B2"/>
    <w:rsid w:val="00052EA4"/>
    <w:rPr>
      <w:rFonts w:ascii="Times New Roman" w:hAnsi="Times New Roman"/>
      <w:lang w:val="en-GB" w:eastAsia="en-US"/>
    </w:rPr>
  </w:style>
  <w:style w:type="paragraph" w:styleId="Revision">
    <w:name w:val="Revision"/>
    <w:hidden/>
    <w:uiPriority w:val="99"/>
    <w:semiHidden/>
    <w:rsid w:val="007F1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3095</Words>
  <Characters>17644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2024-08-09T09:11:00Z</dcterms:created>
  <dcterms:modified xsi:type="dcterms:W3CDTF">2024-08-09T09:12:00Z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